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1C7" w:rsidRPr="00483AE6" w:rsidRDefault="00E061C7" w:rsidP="00483AE6">
      <w:pPr>
        <w:pBdr>
          <w:top w:val="double" w:sz="6" w:space="0" w:color="auto"/>
          <w:left w:val="double" w:sz="6" w:space="1" w:color="auto"/>
          <w:bottom w:val="double" w:sz="6" w:space="0" w:color="auto"/>
          <w:right w:val="double" w:sz="6" w:space="1" w:color="auto"/>
        </w:pBdr>
        <w:tabs>
          <w:tab w:val="left" w:pos="3240"/>
          <w:tab w:val="left" w:pos="9900"/>
        </w:tabs>
        <w:rPr>
          <w:sz w:val="16"/>
        </w:rPr>
        <w:sectPr w:rsidR="00E061C7" w:rsidRPr="00483AE6">
          <w:type w:val="continuous"/>
          <w:pgSz w:w="12240" w:h="15840"/>
          <w:pgMar w:top="360" w:right="576" w:bottom="302" w:left="576" w:header="0" w:footer="0" w:gutter="0"/>
          <w:paperSrc w:first="515" w:other="515"/>
          <w:cols w:space="720"/>
        </w:sectPr>
      </w:pPr>
    </w:p>
    <w:p w:rsidR="00E061C7" w:rsidRDefault="00E061C7">
      <w:pPr>
        <w:pStyle w:val="Heading2"/>
        <w:rPr>
          <w:sz w:val="12"/>
        </w:rPr>
      </w:pPr>
    </w:p>
    <w:p w:rsidR="00E061C7" w:rsidRDefault="00E061C7">
      <w:pPr>
        <w:pStyle w:val="Heading2"/>
        <w:pBdr>
          <w:top w:val="double" w:sz="6" w:space="0" w:color="auto"/>
          <w:left w:val="double" w:sz="6" w:space="0" w:color="auto"/>
          <w:bottom w:val="double" w:sz="6" w:space="0" w:color="auto"/>
          <w:right w:val="double" w:sz="6" w:space="0" w:color="auto"/>
        </w:pBdr>
        <w:rPr>
          <w:rFonts w:ascii="Century Gothic" w:hAnsi="Century Gothic"/>
          <w:sz w:val="22"/>
          <w:szCs w:val="22"/>
        </w:rPr>
      </w:pPr>
    </w:p>
    <w:p w:rsidR="00E061C7" w:rsidRDefault="00E061C7">
      <w:pPr>
        <w:pStyle w:val="Heading2"/>
        <w:pBdr>
          <w:top w:val="double" w:sz="6" w:space="0" w:color="auto"/>
          <w:left w:val="double" w:sz="6" w:space="0" w:color="auto"/>
          <w:bottom w:val="double" w:sz="6" w:space="0" w:color="auto"/>
          <w:right w:val="double" w:sz="6" w:space="0" w:color="auto"/>
        </w:pBdr>
        <w:rPr>
          <w:rFonts w:ascii="Century Gothic" w:hAnsi="Century Gothic"/>
          <w:sz w:val="22"/>
          <w:szCs w:val="22"/>
        </w:rPr>
      </w:pPr>
    </w:p>
    <w:p w:rsidR="00E061C7" w:rsidRPr="00E64CDC" w:rsidRDefault="00E061C7" w:rsidP="00E64CDC">
      <w:pPr>
        <w:pStyle w:val="Heading2"/>
        <w:pBdr>
          <w:top w:val="double" w:sz="6" w:space="0" w:color="auto"/>
          <w:left w:val="double" w:sz="6" w:space="0" w:color="auto"/>
          <w:bottom w:val="double" w:sz="6" w:space="0" w:color="auto"/>
          <w:right w:val="double" w:sz="6" w:space="0" w:color="auto"/>
        </w:pBdr>
        <w:rPr>
          <w:rFonts w:ascii="Century Gothic" w:hAnsi="Century Gothic"/>
          <w:sz w:val="28"/>
          <w:szCs w:val="28"/>
        </w:rPr>
      </w:pPr>
      <w:r w:rsidRPr="00E64CDC">
        <w:rPr>
          <w:rFonts w:ascii="Century Gothic" w:hAnsi="Century Gothic"/>
          <w:sz w:val="28"/>
          <w:szCs w:val="28"/>
        </w:rPr>
        <w:t>Consent for Services</w:t>
      </w:r>
    </w:p>
    <w:p w:rsidR="00E061C7" w:rsidRDefault="00E061C7">
      <w:pPr>
        <w:pBdr>
          <w:top w:val="double" w:sz="6" w:space="0" w:color="auto"/>
          <w:left w:val="double" w:sz="6" w:space="0" w:color="auto"/>
          <w:bottom w:val="double" w:sz="6" w:space="0" w:color="auto"/>
          <w:right w:val="double" w:sz="6" w:space="0" w:color="auto"/>
        </w:pBdr>
        <w:tabs>
          <w:tab w:val="right" w:pos="9810"/>
        </w:tabs>
        <w:jc w:val="center"/>
        <w:rPr>
          <w:rFonts w:ascii="Century Gothic" w:hAnsi="Century Gothic"/>
          <w:sz w:val="22"/>
          <w:szCs w:val="22"/>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As a condition of your treatment by this office, financial arrangements must be made in advance.  The practice depends upon reimbursement from the patients for the costs incurred in their care and financial responsibility on the part of each patient must be determined before treatment.</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All emergency dental services, or any dental services performed without previous financial arrangements, must be paid for in cash at the time services are performed.</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Patients who carry dental insurance understand that all dental services furnished are charged directly to the patient and that he or she is personally responsible for payment of all dental services.  This office will help prepare the patients insurance forms or assist in making collections from insurance companies and will credit any such collections to the patient's account.  However, this dental office cannot render services on the assumption that our charges will be paid by an insurance company.</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b/>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b/>
          <w:sz w:val="21"/>
          <w:szCs w:val="21"/>
        </w:rPr>
      </w:pPr>
      <w:r w:rsidRPr="00E64CDC">
        <w:rPr>
          <w:rFonts w:ascii="Century Gothic" w:hAnsi="Century Gothic"/>
          <w:b/>
          <w:sz w:val="21"/>
          <w:szCs w:val="21"/>
        </w:rPr>
        <w:t>A monthly service charge of 18% or $25, whichever is greater, on the unpaid balance will be charged on all accounts exceeding 30 days, unless previously written financial arrangements are satisfied.</w:t>
      </w:r>
    </w:p>
    <w:p w:rsidR="00E64CDC" w:rsidRPr="00E64CDC" w:rsidRDefault="00E64CDC">
      <w:pPr>
        <w:pBdr>
          <w:top w:val="double" w:sz="6" w:space="0" w:color="auto"/>
          <w:left w:val="double" w:sz="6" w:space="0" w:color="auto"/>
          <w:bottom w:val="double" w:sz="6" w:space="0" w:color="auto"/>
          <w:right w:val="double" w:sz="6" w:space="0" w:color="auto"/>
        </w:pBdr>
        <w:tabs>
          <w:tab w:val="right" w:pos="9810"/>
        </w:tabs>
        <w:rPr>
          <w:rFonts w:ascii="Century Gothic" w:hAnsi="Century Gothic"/>
          <w:b/>
          <w:sz w:val="21"/>
          <w:szCs w:val="21"/>
        </w:rPr>
      </w:pPr>
    </w:p>
    <w:p w:rsidR="00E64CDC" w:rsidRPr="00E64CDC" w:rsidRDefault="00E64CDC">
      <w:pPr>
        <w:pBdr>
          <w:top w:val="double" w:sz="6" w:space="0" w:color="auto"/>
          <w:left w:val="double" w:sz="6" w:space="0" w:color="auto"/>
          <w:bottom w:val="double" w:sz="6" w:space="0" w:color="auto"/>
          <w:right w:val="double" w:sz="6" w:space="0" w:color="auto"/>
        </w:pBdr>
        <w:tabs>
          <w:tab w:val="right" w:pos="9810"/>
        </w:tabs>
        <w:rPr>
          <w:rFonts w:ascii="Century Gothic" w:hAnsi="Century Gothic"/>
          <w:b/>
          <w:sz w:val="21"/>
          <w:szCs w:val="21"/>
        </w:rPr>
      </w:pPr>
      <w:r w:rsidRPr="00E64CDC">
        <w:rPr>
          <w:rFonts w:ascii="Century Gothic" w:hAnsi="Century Gothic"/>
          <w:b/>
          <w:sz w:val="21"/>
          <w:szCs w:val="21"/>
        </w:rPr>
        <w:t>Patients who fail to arrive for their appointed time and who do not call our office 24 hours in a</w:t>
      </w:r>
      <w:r w:rsidR="0003464E">
        <w:rPr>
          <w:rFonts w:ascii="Century Gothic" w:hAnsi="Century Gothic"/>
          <w:b/>
          <w:sz w:val="21"/>
          <w:szCs w:val="21"/>
        </w:rPr>
        <w:t>dvance will be subject to a $250</w:t>
      </w:r>
      <w:r w:rsidRPr="00E64CDC">
        <w:rPr>
          <w:rFonts w:ascii="Century Gothic" w:hAnsi="Century Gothic"/>
          <w:b/>
          <w:sz w:val="21"/>
          <w:szCs w:val="21"/>
        </w:rPr>
        <w:t xml:space="preserve"> no call-no show fee. *** Our automated phone voicemail is for emergencies only. We request that you call during office hours to reschedule appointments. Please do not leave messages to cancel appointments. Less than 24 hour notice reoccurrence may result in dismissal from the practice</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b/>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I understand that the fee estimate listed for this dental care can only be extended for a period of six months from the date of the patient examination.</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64CDC"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In consideration for the professional services rendered to me, or at my request, by the Doctor, I agree to pay therefore the reasonable value of said services to said Doctor, or his assignee, at the time said services are rendered, or within five (5) days of billing if credit shall be extended.  I further agree that the reasonable value of said services shall be as billed unless objected to, by me, in writing, within the time for payment thereof.  I further agree that a waiver of any breach of any time or condition hereunder shall not constitute a waiver of any further term or condition and I further agree to pay all costs and reasonable attorney fees if suit be instituted hereunder.</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I grant my permission to you or your assignee, to telephone me at home or at my work to discuss matters related to this form.</w:t>
      </w:r>
    </w:p>
    <w:p w:rsidR="00E061C7"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64CDC" w:rsidRDefault="00E64CDC">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r w:rsidRPr="00E64CDC">
        <w:rPr>
          <w:rFonts w:ascii="Century Gothic" w:hAnsi="Century Gothic"/>
          <w:sz w:val="21"/>
          <w:szCs w:val="21"/>
        </w:rPr>
        <w:t>I have read the above conditions of treatment and payment and agree to their content.</w:t>
      </w:r>
    </w:p>
    <w:p w:rsidR="00E061C7" w:rsidRPr="00E64CDC" w:rsidRDefault="00E061C7">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r w:rsidRPr="00E64CDC">
        <w:rPr>
          <w:rFonts w:ascii="Century Gothic" w:hAnsi="Century Gothic"/>
          <w:sz w:val="21"/>
          <w:szCs w:val="21"/>
        </w:rPr>
        <w:t>___________________________________________________</w:t>
      </w:r>
      <w:proofErr w:type="gramStart"/>
      <w:r w:rsidRPr="00E64CDC">
        <w:rPr>
          <w:rFonts w:ascii="Century Gothic" w:hAnsi="Century Gothic"/>
          <w:sz w:val="21"/>
          <w:szCs w:val="21"/>
        </w:rPr>
        <w:t>_  Date</w:t>
      </w:r>
      <w:proofErr w:type="gramEnd"/>
      <w:r w:rsidRPr="00E64CDC">
        <w:rPr>
          <w:rFonts w:ascii="Century Gothic" w:hAnsi="Century Gothic"/>
          <w:sz w:val="21"/>
          <w:szCs w:val="21"/>
        </w:rPr>
        <w:t>: _____________</w:t>
      </w:r>
      <w:r w:rsidR="00E64CDC" w:rsidRPr="00E64CDC">
        <w:rPr>
          <w:rFonts w:ascii="Century Gothic" w:hAnsi="Century Gothic"/>
          <w:sz w:val="21"/>
          <w:szCs w:val="21"/>
        </w:rPr>
        <w:t>________</w:t>
      </w:r>
      <w:r w:rsidRPr="00E64CDC">
        <w:rPr>
          <w:rFonts w:ascii="Century Gothic" w:hAnsi="Century Gothic"/>
          <w:sz w:val="21"/>
          <w:szCs w:val="21"/>
        </w:rPr>
        <w:t xml:space="preserve">  </w:t>
      </w:r>
    </w:p>
    <w:p w:rsidR="00E061C7" w:rsidRDefault="00E061C7" w:rsidP="00385FC0">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16"/>
          <w:szCs w:val="16"/>
        </w:rPr>
      </w:pPr>
      <w:r w:rsidRPr="00CD29FC">
        <w:rPr>
          <w:rFonts w:ascii="Century Gothic" w:hAnsi="Century Gothic"/>
          <w:b/>
          <w:sz w:val="21"/>
          <w:szCs w:val="21"/>
        </w:rPr>
        <w:t>Signature</w:t>
      </w:r>
      <w:r w:rsidRPr="00E64CDC">
        <w:rPr>
          <w:rFonts w:ascii="Century Gothic" w:hAnsi="Century Gothic"/>
          <w:sz w:val="21"/>
          <w:szCs w:val="21"/>
        </w:rPr>
        <w:t xml:space="preserve"> of patient, parent or guardian</w:t>
      </w:r>
      <w:r w:rsidR="00E64CDC">
        <w:rPr>
          <w:rFonts w:ascii="Century Gothic" w:hAnsi="Century Gothic"/>
          <w:sz w:val="21"/>
          <w:szCs w:val="21"/>
        </w:rPr>
        <w:t xml:space="preserve">  </w:t>
      </w:r>
    </w:p>
    <w:p w:rsidR="00E64CDC" w:rsidRPr="00E64CDC" w:rsidRDefault="00E64CDC" w:rsidP="00385FC0">
      <w:pPr>
        <w:pBdr>
          <w:top w:val="double" w:sz="6" w:space="0" w:color="auto"/>
          <w:left w:val="double" w:sz="6" w:space="0" w:color="auto"/>
          <w:bottom w:val="double" w:sz="6" w:space="0" w:color="auto"/>
          <w:right w:val="double" w:sz="6" w:space="0" w:color="auto"/>
        </w:pBdr>
        <w:tabs>
          <w:tab w:val="right" w:pos="9810"/>
        </w:tabs>
        <w:rPr>
          <w:rFonts w:ascii="Century Gothic" w:hAnsi="Century Gothic"/>
          <w:sz w:val="8"/>
          <w:szCs w:val="8"/>
        </w:rPr>
      </w:pPr>
    </w:p>
    <w:p w:rsidR="00E061C7" w:rsidRPr="00E64CDC" w:rsidRDefault="00E061C7">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u w:val="single"/>
        </w:rPr>
      </w:pPr>
      <w:r w:rsidRPr="00E64CDC">
        <w:rPr>
          <w:rFonts w:ascii="Century Gothic" w:hAnsi="Century Gothic"/>
          <w:sz w:val="21"/>
          <w:szCs w:val="21"/>
        </w:rPr>
        <w:t xml:space="preserve">Relationship to Patient: </w:t>
      </w:r>
      <w:r w:rsidRPr="00E64CDC">
        <w:rPr>
          <w:rFonts w:ascii="Century Gothic" w:hAnsi="Century Gothic"/>
          <w:sz w:val="21"/>
          <w:szCs w:val="21"/>
          <w:u w:val="single"/>
        </w:rPr>
        <w:tab/>
      </w:r>
    </w:p>
    <w:p w:rsidR="00E061C7" w:rsidRDefault="00E061C7">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p>
    <w:p w:rsidR="00E64CDC" w:rsidRDefault="00E64CDC">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p>
    <w:p w:rsidR="00E64CDC" w:rsidRDefault="00E64CDC">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p>
    <w:p w:rsidR="00E061C7" w:rsidRPr="00E64CDC" w:rsidRDefault="00E061C7">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r w:rsidRPr="00E64CDC">
        <w:rPr>
          <w:rFonts w:ascii="Century Gothic" w:hAnsi="Century Gothic"/>
          <w:sz w:val="21"/>
          <w:szCs w:val="21"/>
        </w:rPr>
        <w:t>___________________________________________________</w:t>
      </w:r>
      <w:proofErr w:type="gramStart"/>
      <w:r w:rsidRPr="00E64CDC">
        <w:rPr>
          <w:rFonts w:ascii="Century Gothic" w:hAnsi="Century Gothic"/>
          <w:sz w:val="21"/>
          <w:szCs w:val="21"/>
        </w:rPr>
        <w:t>_  Date</w:t>
      </w:r>
      <w:proofErr w:type="gramEnd"/>
      <w:r w:rsidRPr="00E64CDC">
        <w:rPr>
          <w:rFonts w:ascii="Century Gothic" w:hAnsi="Century Gothic"/>
          <w:sz w:val="21"/>
          <w:szCs w:val="21"/>
        </w:rPr>
        <w:t>: _____________</w:t>
      </w:r>
      <w:r w:rsidR="00E64CDC" w:rsidRPr="00E64CDC">
        <w:rPr>
          <w:rFonts w:ascii="Century Gothic" w:hAnsi="Century Gothic"/>
          <w:sz w:val="21"/>
          <w:szCs w:val="21"/>
        </w:rPr>
        <w:t>_________</w:t>
      </w:r>
      <w:r w:rsidRPr="00E64CDC">
        <w:rPr>
          <w:rFonts w:ascii="Century Gothic" w:hAnsi="Century Gothic"/>
          <w:sz w:val="21"/>
          <w:szCs w:val="21"/>
        </w:rPr>
        <w:t xml:space="preserve">  </w:t>
      </w:r>
    </w:p>
    <w:p w:rsidR="00E061C7" w:rsidRDefault="00E061C7" w:rsidP="00385FC0">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r w:rsidRPr="00CD29FC">
        <w:rPr>
          <w:rFonts w:ascii="Century Gothic" w:hAnsi="Century Gothic"/>
          <w:b/>
          <w:sz w:val="21"/>
          <w:szCs w:val="21"/>
        </w:rPr>
        <w:t>Signature</w:t>
      </w:r>
      <w:r w:rsidRPr="00E64CDC">
        <w:rPr>
          <w:rFonts w:ascii="Century Gothic" w:hAnsi="Century Gothic"/>
          <w:sz w:val="21"/>
          <w:szCs w:val="21"/>
        </w:rPr>
        <w:t xml:space="preserve"> of guarantor of payment/responsible party </w:t>
      </w:r>
    </w:p>
    <w:p w:rsidR="00E64CDC" w:rsidRPr="00E64CDC" w:rsidRDefault="00E64CDC" w:rsidP="00385FC0">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8"/>
          <w:szCs w:val="8"/>
        </w:rPr>
      </w:pPr>
    </w:p>
    <w:p w:rsidR="00E061C7" w:rsidRPr="00E64CDC" w:rsidRDefault="00E061C7">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1"/>
          <w:szCs w:val="21"/>
        </w:rPr>
      </w:pPr>
      <w:r w:rsidRPr="00E64CDC">
        <w:rPr>
          <w:rFonts w:ascii="Century Gothic" w:hAnsi="Century Gothic"/>
          <w:sz w:val="21"/>
          <w:szCs w:val="21"/>
        </w:rPr>
        <w:t xml:space="preserve">Relationship to Patient: </w:t>
      </w:r>
      <w:r w:rsidRPr="00E64CDC">
        <w:rPr>
          <w:rFonts w:ascii="Century Gothic" w:hAnsi="Century Gothic"/>
          <w:sz w:val="21"/>
          <w:szCs w:val="21"/>
          <w:u w:val="single"/>
        </w:rPr>
        <w:tab/>
      </w:r>
    </w:p>
    <w:p w:rsidR="00E64CDC" w:rsidRDefault="00E64CDC">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2"/>
          <w:szCs w:val="22"/>
        </w:rPr>
      </w:pPr>
      <w:bookmarkStart w:id="0" w:name="_GoBack"/>
      <w:bookmarkEnd w:id="0"/>
    </w:p>
    <w:p w:rsidR="00E64CDC" w:rsidRDefault="00E64CDC">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2"/>
          <w:szCs w:val="22"/>
        </w:rPr>
      </w:pPr>
    </w:p>
    <w:p w:rsidR="00E061C7" w:rsidRDefault="00E061C7" w:rsidP="007E7B1B">
      <w:pPr>
        <w:pBdr>
          <w:top w:val="double" w:sz="6" w:space="0" w:color="auto"/>
          <w:left w:val="double" w:sz="6" w:space="0" w:color="auto"/>
          <w:bottom w:val="double" w:sz="6" w:space="0" w:color="auto"/>
          <w:right w:val="double" w:sz="6" w:space="0" w:color="auto"/>
        </w:pBdr>
        <w:tabs>
          <w:tab w:val="left" w:pos="9900"/>
        </w:tabs>
        <w:jc w:val="center"/>
        <w:rPr>
          <w:rFonts w:ascii="Century Gothic" w:hAnsi="Century Gothic"/>
          <w:sz w:val="22"/>
          <w:szCs w:val="22"/>
        </w:rPr>
        <w:sectPr w:rsidR="00E061C7">
          <w:type w:val="continuous"/>
          <w:pgSz w:w="12240" w:h="15840"/>
          <w:pgMar w:top="360" w:right="576" w:bottom="302" w:left="576" w:header="0" w:footer="0" w:gutter="0"/>
          <w:paperSrc w:first="515" w:other="515"/>
          <w:cols w:space="720"/>
        </w:sectPr>
      </w:pPr>
      <w:r>
        <w:rPr>
          <w:rFonts w:ascii="Century Gothic" w:hAnsi="Century Gothic"/>
          <w:sz w:val="22"/>
          <w:szCs w:val="22"/>
        </w:rPr>
        <w:t>Michael Drone Dentistry &amp; Prosthodontics</w:t>
      </w:r>
    </w:p>
    <w:p w:rsidR="00E061C7" w:rsidRPr="00385FC0" w:rsidRDefault="00E061C7" w:rsidP="00B115CE">
      <w:pPr>
        <w:pBdr>
          <w:top w:val="double" w:sz="6" w:space="0" w:color="auto"/>
          <w:left w:val="double" w:sz="6" w:space="0" w:color="auto"/>
          <w:bottom w:val="double" w:sz="6" w:space="0" w:color="auto"/>
          <w:right w:val="double" w:sz="6" w:space="0" w:color="auto"/>
        </w:pBdr>
        <w:tabs>
          <w:tab w:val="left" w:pos="9900"/>
        </w:tabs>
        <w:rPr>
          <w:rFonts w:ascii="Century Gothic" w:hAnsi="Century Gothic"/>
          <w:sz w:val="22"/>
          <w:szCs w:val="22"/>
        </w:rPr>
      </w:pPr>
    </w:p>
    <w:sectPr w:rsidR="00E061C7" w:rsidRPr="00385FC0" w:rsidSect="00E061C7">
      <w:type w:val="continuous"/>
      <w:pgSz w:w="12240" w:h="15840"/>
      <w:pgMar w:top="360" w:right="576" w:bottom="302" w:left="576" w:header="0" w:footer="0" w:gutter="0"/>
      <w:paperSrc w:first="515" w:other="5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i1026" type="#_x0000_t75" style="width:8.25pt;height:8.25pt;visibility:visible;mso-wrap-style:square" o:bullet="t">
        <v:imagedata r:id="rId1" o:title=""/>
      </v:shape>
    </w:pict>
  </w:numPicBullet>
  <w:abstractNum w:abstractNumId="0" w15:restartNumberingAfterBreak="0">
    <w:nsid w:val="032A0A63"/>
    <w:multiLevelType w:val="hybridMultilevel"/>
    <w:tmpl w:val="59A69714"/>
    <w:lvl w:ilvl="0" w:tplc="7F28838A">
      <w:start w:val="1"/>
      <w:numFmt w:val="bullet"/>
      <w:lvlText w:val=""/>
      <w:lvlPicBulletId w:val="0"/>
      <w:lvlJc w:val="left"/>
      <w:pPr>
        <w:tabs>
          <w:tab w:val="num" w:pos="720"/>
        </w:tabs>
        <w:ind w:left="720" w:hanging="360"/>
      </w:pPr>
      <w:rPr>
        <w:rFonts w:ascii="Symbol" w:hAnsi="Symbol" w:hint="default"/>
      </w:rPr>
    </w:lvl>
    <w:lvl w:ilvl="1" w:tplc="EC38D160" w:tentative="1">
      <w:start w:val="1"/>
      <w:numFmt w:val="bullet"/>
      <w:lvlText w:val=""/>
      <w:lvlJc w:val="left"/>
      <w:pPr>
        <w:tabs>
          <w:tab w:val="num" w:pos="1440"/>
        </w:tabs>
        <w:ind w:left="1440" w:hanging="360"/>
      </w:pPr>
      <w:rPr>
        <w:rFonts w:ascii="Symbol" w:hAnsi="Symbol" w:hint="default"/>
      </w:rPr>
    </w:lvl>
    <w:lvl w:ilvl="2" w:tplc="E61C5928" w:tentative="1">
      <w:start w:val="1"/>
      <w:numFmt w:val="bullet"/>
      <w:lvlText w:val=""/>
      <w:lvlJc w:val="left"/>
      <w:pPr>
        <w:tabs>
          <w:tab w:val="num" w:pos="2160"/>
        </w:tabs>
        <w:ind w:left="2160" w:hanging="360"/>
      </w:pPr>
      <w:rPr>
        <w:rFonts w:ascii="Symbol" w:hAnsi="Symbol" w:hint="default"/>
      </w:rPr>
    </w:lvl>
    <w:lvl w:ilvl="3" w:tplc="B1382E6C" w:tentative="1">
      <w:start w:val="1"/>
      <w:numFmt w:val="bullet"/>
      <w:lvlText w:val=""/>
      <w:lvlJc w:val="left"/>
      <w:pPr>
        <w:tabs>
          <w:tab w:val="num" w:pos="2880"/>
        </w:tabs>
        <w:ind w:left="2880" w:hanging="360"/>
      </w:pPr>
      <w:rPr>
        <w:rFonts w:ascii="Symbol" w:hAnsi="Symbol" w:hint="default"/>
      </w:rPr>
    </w:lvl>
    <w:lvl w:ilvl="4" w:tplc="39DC26D2" w:tentative="1">
      <w:start w:val="1"/>
      <w:numFmt w:val="bullet"/>
      <w:lvlText w:val=""/>
      <w:lvlJc w:val="left"/>
      <w:pPr>
        <w:tabs>
          <w:tab w:val="num" w:pos="3600"/>
        </w:tabs>
        <w:ind w:left="3600" w:hanging="360"/>
      </w:pPr>
      <w:rPr>
        <w:rFonts w:ascii="Symbol" w:hAnsi="Symbol" w:hint="default"/>
      </w:rPr>
    </w:lvl>
    <w:lvl w:ilvl="5" w:tplc="991422FC" w:tentative="1">
      <w:start w:val="1"/>
      <w:numFmt w:val="bullet"/>
      <w:lvlText w:val=""/>
      <w:lvlJc w:val="left"/>
      <w:pPr>
        <w:tabs>
          <w:tab w:val="num" w:pos="4320"/>
        </w:tabs>
        <w:ind w:left="4320" w:hanging="360"/>
      </w:pPr>
      <w:rPr>
        <w:rFonts w:ascii="Symbol" w:hAnsi="Symbol" w:hint="default"/>
      </w:rPr>
    </w:lvl>
    <w:lvl w:ilvl="6" w:tplc="67F0FD48" w:tentative="1">
      <w:start w:val="1"/>
      <w:numFmt w:val="bullet"/>
      <w:lvlText w:val=""/>
      <w:lvlJc w:val="left"/>
      <w:pPr>
        <w:tabs>
          <w:tab w:val="num" w:pos="5040"/>
        </w:tabs>
        <w:ind w:left="5040" w:hanging="360"/>
      </w:pPr>
      <w:rPr>
        <w:rFonts w:ascii="Symbol" w:hAnsi="Symbol" w:hint="default"/>
      </w:rPr>
    </w:lvl>
    <w:lvl w:ilvl="7" w:tplc="43DEF8B8" w:tentative="1">
      <w:start w:val="1"/>
      <w:numFmt w:val="bullet"/>
      <w:lvlText w:val=""/>
      <w:lvlJc w:val="left"/>
      <w:pPr>
        <w:tabs>
          <w:tab w:val="num" w:pos="5760"/>
        </w:tabs>
        <w:ind w:left="5760" w:hanging="360"/>
      </w:pPr>
      <w:rPr>
        <w:rFonts w:ascii="Symbol" w:hAnsi="Symbol" w:hint="default"/>
      </w:rPr>
    </w:lvl>
    <w:lvl w:ilvl="8" w:tplc="5EF8D3E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D1"/>
    <w:rsid w:val="0003464E"/>
    <w:rsid w:val="001B53D1"/>
    <w:rsid w:val="00203F6C"/>
    <w:rsid w:val="002670C2"/>
    <w:rsid w:val="00385FC0"/>
    <w:rsid w:val="003F6D59"/>
    <w:rsid w:val="00474715"/>
    <w:rsid w:val="00483AE6"/>
    <w:rsid w:val="005862FF"/>
    <w:rsid w:val="005E3FA9"/>
    <w:rsid w:val="006C66DB"/>
    <w:rsid w:val="00736149"/>
    <w:rsid w:val="007E7B1B"/>
    <w:rsid w:val="007F7986"/>
    <w:rsid w:val="00846625"/>
    <w:rsid w:val="0090194C"/>
    <w:rsid w:val="00A03AAC"/>
    <w:rsid w:val="00A11B13"/>
    <w:rsid w:val="00AB6F7E"/>
    <w:rsid w:val="00B115CE"/>
    <w:rsid w:val="00C97BCD"/>
    <w:rsid w:val="00CD29FC"/>
    <w:rsid w:val="00D12CD1"/>
    <w:rsid w:val="00D92DBE"/>
    <w:rsid w:val="00E061C7"/>
    <w:rsid w:val="00E072A7"/>
    <w:rsid w:val="00E56BC5"/>
    <w:rsid w:val="00E64CDC"/>
    <w:rsid w:val="00F36A5C"/>
    <w:rsid w:val="00F4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F666134"/>
  <w15:docId w15:val="{6B558AAA-77E1-4A2C-800E-89F9D404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pBdr>
        <w:top w:val="double" w:sz="6" w:space="1" w:color="auto"/>
        <w:left w:val="double" w:sz="6" w:space="1" w:color="auto"/>
        <w:bottom w:val="double" w:sz="6" w:space="1" w:color="auto"/>
        <w:right w:val="double" w:sz="6" w:space="1" w:color="auto"/>
      </w:pBdr>
      <w:tabs>
        <w:tab w:val="right" w:pos="9810"/>
      </w:tabs>
      <w:jc w:val="center"/>
      <w:outlineLvl w:val="0"/>
    </w:pPr>
    <w:rPr>
      <w:b/>
      <w:sz w:val="24"/>
    </w:rPr>
  </w:style>
  <w:style w:type="paragraph" w:styleId="Heading2">
    <w:name w:val="heading 2"/>
    <w:basedOn w:val="Normal"/>
    <w:next w:val="Normal"/>
    <w:qFormat/>
    <w:pPr>
      <w:keepNext/>
      <w:tabs>
        <w:tab w:val="right" w:pos="9810"/>
      </w:tabs>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semiHidden/>
  </w:style>
  <w:style w:type="paragraph" w:styleId="BalloonText">
    <w:name w:val="Balloon Text"/>
    <w:basedOn w:val="Normal"/>
    <w:link w:val="BalloonTextChar"/>
    <w:uiPriority w:val="99"/>
    <w:semiHidden/>
    <w:unhideWhenUsed/>
    <w:rsid w:val="003F6D59"/>
    <w:rPr>
      <w:rFonts w:ascii="Segoe UI" w:hAnsi="Segoe UI" w:cs="Segoe UI"/>
      <w:sz w:val="18"/>
      <w:szCs w:val="18"/>
    </w:rPr>
  </w:style>
  <w:style w:type="character" w:customStyle="1" w:styleId="BalloonTextChar">
    <w:name w:val="Balloon Text Char"/>
    <w:link w:val="BalloonText"/>
    <w:uiPriority w:val="99"/>
    <w:semiHidden/>
    <w:rsid w:val="003F6D59"/>
    <w:rPr>
      <w:rFonts w:ascii="Segoe UI" w:hAnsi="Segoe UI" w:cs="Segoe UI"/>
      <w:sz w:val="18"/>
      <w:szCs w:val="18"/>
    </w:rPr>
  </w:style>
  <w:style w:type="paragraph" w:styleId="ListParagraph">
    <w:name w:val="List Paragraph"/>
    <w:basedOn w:val="Normal"/>
    <w:uiPriority w:val="34"/>
    <w:qFormat/>
    <w:rsid w:val="009019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B3537-1E62-4301-B1D9-654D0CFA8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Verfiy Patient Information</vt:lpstr>
    </vt:vector>
  </TitlesOfParts>
  <Company>Dentrix Dental Systems, Inc.</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Verfiy Patient Information</dc:title>
  <dc:subject>2-pages, merges patient info</dc:subject>
  <dc:creator>Shielda Frye</dc:creator>
  <dc:description>Merges patient information using available merge fields.</dc:description>
  <cp:lastModifiedBy>staff</cp:lastModifiedBy>
  <cp:revision>2</cp:revision>
  <cp:lastPrinted>2020-06-11T20:23:00Z</cp:lastPrinted>
  <dcterms:created xsi:type="dcterms:W3CDTF">2022-10-19T13:59:00Z</dcterms:created>
  <dcterms:modified xsi:type="dcterms:W3CDTF">2022-10-19T13:59:00Z</dcterms:modified>
</cp:coreProperties>
</file>